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189" w:rsidRDefault="008A4189" w:rsidP="008A4189">
      <w:pPr>
        <w:spacing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bookmarkStart w:id="0" w:name="_GoBack"/>
      <w:r>
        <w:t xml:space="preserve">На территории кадастрового квартала </w:t>
      </w:r>
      <w:r w:rsidRPr="008A418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47:16:0401003</w:t>
      </w:r>
      <w:r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>
        <w:t xml:space="preserve">в соответствии с муниципальным контрактом № 238 от 01.07.2024 выполнены комплексные кадастровые работы (далее ККР). </w:t>
      </w:r>
    </w:p>
    <w:p w:rsidR="008A4189" w:rsidRDefault="008A4189" w:rsidP="008A4189">
      <w:pPr>
        <w:spacing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t xml:space="preserve">Кадастровый квартал </w:t>
      </w:r>
      <w:r w:rsidRPr="008A418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47:16:0401003</w:t>
      </w:r>
      <w:r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>
        <w:t>расположен на территории Кировского муниципального района Ленинградской области.</w:t>
      </w:r>
    </w:p>
    <w:p w:rsidR="008A4189" w:rsidRDefault="008A4189" w:rsidP="008A4189"/>
    <w:p w:rsidR="008A4189" w:rsidRDefault="008A4189" w:rsidP="008A4189">
      <w:r>
        <w:t xml:space="preserve">Карта-план территории подготовлен на основании сведений, содержащихся в Едином государственном реестре недвижимости (далее – ЕГРН). </w:t>
      </w:r>
    </w:p>
    <w:p w:rsidR="008A4189" w:rsidRDefault="008A4189" w:rsidP="008A4189"/>
    <w:p w:rsidR="008A4189" w:rsidRDefault="008A4189" w:rsidP="008A4189">
      <w:r>
        <w:t>При выполнении комплексных кадастровых работ площади уточняемых земельных участков определялись с учетом требований законодательства: фактическая площадь земельного участка, не должна быть больше площади,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 федеральным законом для земель соответствующего целевого назначения и разрешенного использования; фактическая площадь земельного участка, не должна быть меньше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процентов.</w:t>
      </w:r>
    </w:p>
    <w:p w:rsidR="008A4189" w:rsidRDefault="008A4189" w:rsidP="008A4189"/>
    <w:p w:rsidR="008A4189" w:rsidRDefault="008A4189" w:rsidP="008A4189">
      <w:pPr>
        <w:spacing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t xml:space="preserve">В результате выполнения комплексных кадастровых работ на территории кадастрового квартала </w:t>
      </w:r>
      <w:r w:rsidRPr="008A418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47:16:0401003</w:t>
      </w:r>
      <w:r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>
        <w:t>осуществлено: - уточнение местоположения границ земельных участков, границы которых не установлены в соответствии с требованиями земельного законодательства — 8 шт.; - уточнение местоположения на земельных участках зданий, сведения о которых внесены в ЕГРН, но описание местоположения границ отсутствует — 3</w:t>
      </w:r>
      <w:r>
        <w:t>0</w:t>
      </w:r>
      <w:r>
        <w:t xml:space="preserve"> шт.</w:t>
      </w:r>
    </w:p>
    <w:p w:rsidR="008A4189" w:rsidRDefault="008A4189" w:rsidP="008A4189"/>
    <w:bookmarkEnd w:id="0"/>
    <w:p w:rsidR="00BD5B4D" w:rsidRDefault="00BD5B4D"/>
    <w:sectPr w:rsidR="00BD5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32C"/>
    <w:rsid w:val="008A4189"/>
    <w:rsid w:val="00BD5B4D"/>
    <w:rsid w:val="00E3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BF74D-C65C-4A15-977B-8B2CD2B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18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2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Бурыкина Алёна Алексеевна</dc:creator>
  <cp:keywords/>
  <dc:description/>
  <cp:lastModifiedBy>Бурыкина Алёна Алексеевна</cp:lastModifiedBy>
  <cp:revision>3</cp:revision>
  <dcterms:created xsi:type="dcterms:W3CDTF">2024-11-05T12:17:00Z</dcterms:created>
  <dcterms:modified xsi:type="dcterms:W3CDTF">2024-11-05T12:18:00Z</dcterms:modified>
</cp:coreProperties>
</file>